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CE27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План работы</w:t>
      </w:r>
    </w:p>
    <w:p w14:paraId="3EA97B5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муниципального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 методического объединения </w:t>
      </w:r>
    </w:p>
    <w:p w14:paraId="06ECF58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учителей начальных классов </w:t>
      </w:r>
    </w:p>
    <w:p w14:paraId="4B94BFE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2026-2027учебный год.</w:t>
      </w:r>
    </w:p>
    <w:p w14:paraId="24928B56">
      <w:pPr>
        <w:spacing w:after="200" w:line="276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14:paraId="24F81F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Методическая тема РМО: </w:t>
      </w:r>
      <w:r>
        <w:rPr>
          <w:rFonts w:ascii="Times New Roman" w:hAnsi="Times New Roman" w:cs="Times New Roman"/>
          <w:sz w:val="28"/>
          <w:szCs w:val="28"/>
        </w:rPr>
        <w:t>Формирование профессиональной компетентности педагога начальной школы для качественной подготовки и обученности учащихся.</w:t>
      </w:r>
    </w:p>
    <w:p w14:paraId="5DD3151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Приоритетные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направления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деятельности РМО:</w:t>
      </w:r>
    </w:p>
    <w:p w14:paraId="05DCFA76">
      <w:pPr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информационно – методическое сопровождение реализации стандартов образования;</w:t>
      </w:r>
    </w:p>
    <w:p w14:paraId="098131F3">
      <w:pPr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совершенствование методической культуры педагога;</w:t>
      </w:r>
    </w:p>
    <w:p w14:paraId="3C65E9C8">
      <w:pPr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профессиональные дефициты педагогов и их устранение;</w:t>
      </w:r>
    </w:p>
    <w:p w14:paraId="2CC66178">
      <w:pPr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-работа с молодыми специалистами;</w:t>
      </w:r>
    </w:p>
    <w:p w14:paraId="5195FAD4">
      <w:pPr>
        <w:spacing w:after="0" w:line="24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-работа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учащимися, имеющими различные образовательные способности и потребности.</w:t>
      </w:r>
    </w:p>
    <w:p w14:paraId="01C486B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B71AD77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создание условий для профессионального личностного роста педагога как одного из основных условий обеспечения качества образования.</w:t>
      </w:r>
    </w:p>
    <w:p w14:paraId="03189FE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Задачи:</w:t>
      </w:r>
    </w:p>
    <w:p w14:paraId="62BB1A16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Активнее использовать в практике работы инновационные педагогические техники и технологии, способствующие повышению качества образования, формированию функциональной грамотности обучающихся.</w:t>
      </w:r>
    </w:p>
    <w:p w14:paraId="3EE4AE8A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Повышать качество обученности младших школьников через организацию критериального оцениванию достижений образовательных результатов и определение индивидуальной траектории развития обучающегося.</w:t>
      </w:r>
    </w:p>
    <w:p w14:paraId="6608A7DE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Проанализировать проблемы при подготовке и выполнении  ВПР, определить шаги их преодоления.</w:t>
      </w:r>
    </w:p>
    <w:p w14:paraId="751CD14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Активизировать работу по выявлению и представлению лучших педагогических практик учителей начальных классов на уровне школьных МО, на уровне районного МО.</w:t>
      </w:r>
    </w:p>
    <w:p w14:paraId="6D9584A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Организовать работу с учащимися, имеющими различные образовательные способности и потребности.</w:t>
      </w:r>
    </w:p>
    <w:p w14:paraId="1C0E0DCD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Активизировать работу учителей начальных классов по организации внеурочной деятельности, через участие в программе развития социальной активности обучающихся «Орлята России», через программы внеурочной деятельности.</w:t>
      </w:r>
    </w:p>
    <w:p w14:paraId="623427F2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Обеспечить сопровождение профессиональных конкурсов педагогов, предметных олимпиад и конкурсов младших школьников.</w:t>
      </w:r>
    </w:p>
    <w:p w14:paraId="05ED4AC8">
      <w:pPr>
        <w:spacing w:after="200" w:line="276" w:lineRule="auto"/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pPr>
    </w:p>
    <w:p w14:paraId="7B5A824A">
      <w:pPr>
        <w:spacing w:after="200" w:line="276" w:lineRule="auto"/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pPr>
    </w:p>
    <w:tbl>
      <w:tblPr>
        <w:tblStyle w:val="5"/>
        <w:tblW w:w="1046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4632"/>
        <w:gridCol w:w="1276"/>
        <w:gridCol w:w="3799"/>
      </w:tblGrid>
      <w:tr w14:paraId="1E913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5A455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32" w:type="dxa"/>
            <w:vAlign w:val="center"/>
          </w:tcPr>
          <w:p w14:paraId="30C5E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276" w:type="dxa"/>
            <w:vAlign w:val="center"/>
          </w:tcPr>
          <w:p w14:paraId="32E91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799" w:type="dxa"/>
            <w:vAlign w:val="center"/>
          </w:tcPr>
          <w:p w14:paraId="326D1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14:paraId="71B2B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4401F1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32" w:type="dxa"/>
            <w:vAlign w:val="center"/>
          </w:tcPr>
          <w:p w14:paraId="198D9A5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Анализ работы МО за 2025-2026 уч. год.</w:t>
            </w:r>
          </w:p>
          <w:p w14:paraId="686703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Планирование деятельности РМО на 2026-2027 учебный год. </w:t>
            </w:r>
          </w:p>
          <w:p w14:paraId="5307B82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Обновление банка данных об учителях РМО и руководителях ШМО</w:t>
            </w:r>
          </w:p>
          <w:p w14:paraId="6A30EDC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7220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3799" w:type="dxa"/>
            <w:vAlign w:val="center"/>
          </w:tcPr>
          <w:p w14:paraId="53B158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55A8C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479F3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ШМО</w:t>
            </w:r>
          </w:p>
          <w:p w14:paraId="435BB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  <w:p w14:paraId="31004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3CC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6F772D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2" w:type="dxa"/>
            <w:vAlign w:val="center"/>
          </w:tcPr>
          <w:p w14:paraId="4A11910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Изучение методических материалов по вопросам содержания обновленных ФГОС НОО и реализации в работе федеральных рабочих программ НОО.</w:t>
            </w:r>
          </w:p>
          <w:p w14:paraId="1EF694D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Работа в ГИС СО «Единое цифровое пространство»: подсистема АИС «Образование»</w:t>
            </w:r>
          </w:p>
          <w:p w14:paraId="74B8ABE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6BA7D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-сентябрь</w:t>
            </w:r>
          </w:p>
        </w:tc>
        <w:tc>
          <w:tcPr>
            <w:tcW w:w="3799" w:type="dxa"/>
            <w:vAlign w:val="center"/>
          </w:tcPr>
          <w:p w14:paraId="2228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792B9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1860A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ШМО </w:t>
            </w:r>
          </w:p>
          <w:p w14:paraId="4F8DD9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  <w:p w14:paraId="0FE29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331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59D6F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2" w:type="dxa"/>
            <w:vAlign w:val="center"/>
          </w:tcPr>
          <w:p w14:paraId="25C5D2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направлений деятельности педагогов (тема самообразования)</w:t>
            </w:r>
          </w:p>
          <w:p w14:paraId="311E4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нормативно-правовых документов, необходимых для реализации ФГОС НОО</w:t>
            </w:r>
          </w:p>
          <w:p w14:paraId="71A4D4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B7D6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799" w:type="dxa"/>
            <w:vAlign w:val="center"/>
          </w:tcPr>
          <w:p w14:paraId="740C9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22F4A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200C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ШМО </w:t>
            </w:r>
          </w:p>
          <w:p w14:paraId="19C7F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  <w:p w14:paraId="288D6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B49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1" w:hRule="atLeast"/>
        </w:trPr>
        <w:tc>
          <w:tcPr>
            <w:tcW w:w="755" w:type="dxa"/>
            <w:vAlign w:val="center"/>
          </w:tcPr>
          <w:p w14:paraId="22BB8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32" w:type="dxa"/>
            <w:vAlign w:val="center"/>
          </w:tcPr>
          <w:p w14:paraId="0EA28A9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Анализ результатов ВПР (весна 2026) Обсуждение особенностей проведения ВПР в 2026- 2027 учебном год.</w:t>
            </w:r>
          </w:p>
          <w:p w14:paraId="0CAC8C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Изучение методических писем, рекомендаций по подготовке к ВПР</w:t>
            </w:r>
          </w:p>
          <w:p w14:paraId="52844D4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Изучение нормативных документов по организации и технологии проведения ВПР</w:t>
            </w:r>
          </w:p>
          <w:p w14:paraId="3895256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Изучение положения о ВПР с учетом изменений в 2026- 2027 учебном году</w:t>
            </w:r>
          </w:p>
          <w:p w14:paraId="4CC902B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679E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14:paraId="1E298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  <w:vAlign w:val="center"/>
          </w:tcPr>
          <w:p w14:paraId="39456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35F27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311B9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ШМО </w:t>
            </w:r>
          </w:p>
          <w:p w14:paraId="0A6EA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  <w:p w14:paraId="53180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EDE2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755" w:type="dxa"/>
            <w:vAlign w:val="center"/>
          </w:tcPr>
          <w:p w14:paraId="324FD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32" w:type="dxa"/>
            <w:vAlign w:val="center"/>
          </w:tcPr>
          <w:p w14:paraId="3BE98A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Анализ КИМ при проведении ВПР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9806EB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Практические занятия:</w:t>
            </w:r>
          </w:p>
          <w:p w14:paraId="1F233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педагогами образовательных практик и по подготовке к ВПР, особенности критериального оценивания. </w:t>
            </w:r>
          </w:p>
          <w:p w14:paraId="25094A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с курсов </w:t>
            </w:r>
          </w:p>
          <w:p w14:paraId="706EEE4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6AB8A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799" w:type="dxa"/>
            <w:vAlign w:val="center"/>
          </w:tcPr>
          <w:p w14:paraId="48DAA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07D61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3AC41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ШМО </w:t>
            </w:r>
          </w:p>
          <w:p w14:paraId="106DB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  <w:p w14:paraId="5B386D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F620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4B83F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32" w:type="dxa"/>
            <w:vAlign w:val="center"/>
          </w:tcPr>
          <w:p w14:paraId="203CEF7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Работа с банком тренировочных материалов демоверсий NIKO Методическое сопровождение педагогов при подготовке к ВПР. </w:t>
            </w:r>
          </w:p>
          <w:p w14:paraId="5CBABFD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Диагностическое сопровождение ВПР – работа с сайтом NIKO, «Решу ВПР»</w:t>
            </w:r>
          </w:p>
          <w:p w14:paraId="035F0D6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«Я - класс» и др.</w:t>
            </w:r>
          </w:p>
          <w:p w14:paraId="7092D2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B9EC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799" w:type="dxa"/>
            <w:vAlign w:val="center"/>
          </w:tcPr>
          <w:p w14:paraId="257A2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594F2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4D11C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ШМО </w:t>
            </w:r>
          </w:p>
          <w:p w14:paraId="3EBE8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14:paraId="7DC2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5FB7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32" w:type="dxa"/>
            <w:vAlign w:val="center"/>
          </w:tcPr>
          <w:p w14:paraId="12CD8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участия обучающихся в дистанционных интеллектуальных играх и олимпиадах, проведение тематических дней и уроков, предметных недель. </w:t>
            </w:r>
          </w:p>
          <w:p w14:paraId="723F7F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90EB8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Январь и </w:t>
            </w:r>
          </w:p>
          <w:p w14:paraId="14DAD8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3799" w:type="dxa"/>
            <w:vAlign w:val="center"/>
          </w:tcPr>
          <w:p w14:paraId="2AAA3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5F27D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15F43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ШМО </w:t>
            </w:r>
          </w:p>
          <w:p w14:paraId="54B6A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14:paraId="71CD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2B2BA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32" w:type="dxa"/>
            <w:vAlign w:val="center"/>
          </w:tcPr>
          <w:p w14:paraId="45528CC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Обмен опытом педагогов.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Взаимопосещение уроков между учителями образовательных организаций округа.</w:t>
            </w:r>
          </w:p>
          <w:p w14:paraId="0AEF87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Сообщения с курсов; </w:t>
            </w:r>
          </w:p>
          <w:p w14:paraId="2226B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Разное</w:t>
            </w:r>
          </w:p>
          <w:p w14:paraId="41BEFC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6F40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3799" w:type="dxa"/>
            <w:vAlign w:val="center"/>
          </w:tcPr>
          <w:p w14:paraId="69FED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РМО, Учителя начальных классов</w:t>
            </w:r>
          </w:p>
        </w:tc>
      </w:tr>
      <w:tr w14:paraId="029F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6398B1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32" w:type="dxa"/>
            <w:vAlign w:val="center"/>
          </w:tcPr>
          <w:p w14:paraId="73EC6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мониторинговых процедур в 4 классах (ВПР и ФГ)</w:t>
            </w:r>
          </w:p>
          <w:p w14:paraId="4F65F1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4F9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Апрель, май</w:t>
            </w:r>
          </w:p>
        </w:tc>
        <w:tc>
          <w:tcPr>
            <w:tcW w:w="3799" w:type="dxa"/>
            <w:vAlign w:val="center"/>
          </w:tcPr>
          <w:p w14:paraId="30B3F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14:paraId="568C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2F266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32" w:type="dxa"/>
            <w:vAlign w:val="center"/>
          </w:tcPr>
          <w:p w14:paraId="6EE0BF6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Информирование о конкурсах для педагогов и обучающихся, о дистанционных олимпиадах.</w:t>
            </w:r>
          </w:p>
          <w:p w14:paraId="3F1B75D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1B854F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3799" w:type="dxa"/>
            <w:vAlign w:val="center"/>
          </w:tcPr>
          <w:p w14:paraId="644C1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14:paraId="5693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58A40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32" w:type="dxa"/>
            <w:vAlign w:val="center"/>
          </w:tcPr>
          <w:p w14:paraId="27F5FF6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Подготовка и проведение школьного этапа Всероссийской олимпиады обучающихся 4-х классов. </w:t>
            </w:r>
          </w:p>
          <w:p w14:paraId="2353CD7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Разработка заданий школьного этапа олимпиад, обучающихся 2-3 классов.</w:t>
            </w:r>
          </w:p>
          <w:p w14:paraId="60FE06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C57C5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3799" w:type="dxa"/>
            <w:vAlign w:val="center"/>
          </w:tcPr>
          <w:p w14:paraId="1E45A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70ECF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4E3CB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ШМО </w:t>
            </w:r>
          </w:p>
          <w:p w14:paraId="0AF43B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14:paraId="5B96F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673D8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32" w:type="dxa"/>
            <w:vAlign w:val="center"/>
          </w:tcPr>
          <w:p w14:paraId="3E20E9B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Анализ результативности методической работы РМО учителей начальных классов</w:t>
            </w:r>
          </w:p>
          <w:p w14:paraId="0FB2C9C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8F2B4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3799" w:type="dxa"/>
            <w:vAlign w:val="center"/>
          </w:tcPr>
          <w:p w14:paraId="71FF8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РМО</w:t>
            </w:r>
          </w:p>
          <w:p w14:paraId="738D8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  <w:p w14:paraId="17DB8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CB3DED">
      <w:pPr>
        <w:spacing w:after="0" w:line="240" w:lineRule="auto"/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pPr>
    </w:p>
    <w:p w14:paraId="38139579">
      <w:pPr>
        <w:spacing w:after="0" w:line="240" w:lineRule="auto"/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pPr>
    </w:p>
    <w:p w14:paraId="625A1DC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634EE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79F25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F733E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326D50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3C7D3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40F5A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C0346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4A6AC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924E6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7AA439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9EFC1F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DF0C6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8FBBE9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CCB998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9CC73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378EC71">
      <w:pPr>
        <w:tabs>
          <w:tab w:val="center" w:pos="4819"/>
          <w:tab w:val="left" w:pos="7467"/>
        </w:tabs>
        <w:spacing w:after="0" w:line="240" w:lineRule="auto"/>
        <w:ind w:left="2268"/>
        <w:contextualSpacing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04D98"/>
    <w:multiLevelType w:val="multilevel"/>
    <w:tmpl w:val="27604D98"/>
    <w:lvl w:ilvl="0" w:tentative="0">
      <w:start w:val="1"/>
      <w:numFmt w:val="decimal"/>
      <w:lvlText w:val="%1."/>
      <w:lvlJc w:val="left"/>
      <w:pPr>
        <w:tabs>
          <w:tab w:val="left" w:pos="927"/>
        </w:tabs>
        <w:ind w:left="927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A5"/>
    <w:rsid w:val="000A6F8A"/>
    <w:rsid w:val="00121661"/>
    <w:rsid w:val="001945F7"/>
    <w:rsid w:val="001E50EA"/>
    <w:rsid w:val="002523C4"/>
    <w:rsid w:val="0036611C"/>
    <w:rsid w:val="00376D9A"/>
    <w:rsid w:val="003D4E77"/>
    <w:rsid w:val="00433F2A"/>
    <w:rsid w:val="004E2DAB"/>
    <w:rsid w:val="00540374"/>
    <w:rsid w:val="00571761"/>
    <w:rsid w:val="00587150"/>
    <w:rsid w:val="005903E3"/>
    <w:rsid w:val="005D50A5"/>
    <w:rsid w:val="0069518B"/>
    <w:rsid w:val="007B22BD"/>
    <w:rsid w:val="008665CC"/>
    <w:rsid w:val="00880FA3"/>
    <w:rsid w:val="008C1E0B"/>
    <w:rsid w:val="009A0BBE"/>
    <w:rsid w:val="00A01218"/>
    <w:rsid w:val="00A3463F"/>
    <w:rsid w:val="00A51C03"/>
    <w:rsid w:val="00A836CF"/>
    <w:rsid w:val="00B01B62"/>
    <w:rsid w:val="00B044CE"/>
    <w:rsid w:val="00BD68C4"/>
    <w:rsid w:val="00BE4705"/>
    <w:rsid w:val="00C11040"/>
    <w:rsid w:val="00D547B8"/>
    <w:rsid w:val="00EA54C0"/>
    <w:rsid w:val="00F52CEF"/>
    <w:rsid w:val="00FD49DD"/>
    <w:rsid w:val="644148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link w:val="8"/>
    <w:qFormat/>
    <w:uiPriority w:val="1"/>
    <w:pPr>
      <w:spacing w:before="100" w:beforeAutospacing="1" w:after="100" w:afterAutospacing="1" w:line="240" w:lineRule="auto"/>
      <w:ind w:left="720" w:firstLine="709"/>
      <w:contextualSpacing/>
      <w:jc w:val="both"/>
    </w:pPr>
  </w:style>
  <w:style w:type="character" w:customStyle="1" w:styleId="8">
    <w:name w:val="Абзац списка Знак"/>
    <w:link w:val="7"/>
    <w:qFormat/>
    <w:locked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0CD70-0C21-40B8-A341-CCC72C349D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557</Words>
  <Characters>4046</Characters>
  <Lines>33</Lines>
  <Paragraphs>9</Paragraphs>
  <TotalTime>56</TotalTime>
  <ScaleCrop>false</ScaleCrop>
  <LinksUpToDate>false</LinksUpToDate>
  <CharactersWithSpaces>4512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2026-09-16T14:22:00Z</dcterms:created>
  <dc:creator>Пользователь</dc:creator>
  <cp:lastModifiedBy>WPS_1777515019</cp:lastModifiedBy>
  <cp:lastPrinted>2025-09-02T17:59:00Z</cp:lastPrinted>
  <dcterms:modified xsi:type="dcterms:W3CDTF">2026-09-17T04:22:24Z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eyJoZGlkIjoiOTQ4NzVkMjNjNDA0NjU0ZDhhNWNhNTNkNmZjYzdjODQiLCJ1c2VySWQiOiI4MjQ2MzQ5MDkzMjEifQ==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E458E18126FE4742A24C6ED8BB588479_12</vt:lpwstr>
  </property>
</Properties>
</file>