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5D54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работы</w:t>
      </w:r>
    </w:p>
    <w:p w14:paraId="1607B2E2">
      <w:pPr>
        <w:pBdr>
          <w:bottom w:val="single" w:color="auto" w:sz="12" w:space="0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методического объединения </w:t>
      </w:r>
    </w:p>
    <w:p w14:paraId="7B6889C3">
      <w:pPr>
        <w:spacing w:after="40"/>
        <w:jc w:val="center"/>
        <w:rPr>
          <w:rFonts w:hint="default"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психологов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, логопедов, дефектологов, социальных педагогов</w:t>
      </w:r>
    </w:p>
    <w:p w14:paraId="1007183D">
      <w:pPr>
        <w:spacing w:after="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Казачинско-Пировского муниципального округа</w:t>
      </w:r>
    </w:p>
    <w:p w14:paraId="24B7FBF9">
      <w:pPr>
        <w:spacing w:after="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2026/2027 учебный год</w:t>
      </w:r>
    </w:p>
    <w:p w14:paraId="744CA1E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7F17109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BC8188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2863A8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B5B92F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2DAD3B6">
      <w:pPr>
        <w:spacing w:after="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методической работы:</w:t>
      </w:r>
    </w:p>
    <w:p w14:paraId="421328A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ABE53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Совершенствование профессиональной компетентности узких специалистов в условиях реализации ФГОС и ФАОП для обучающихся с ОВЗ</w:t>
      </w:r>
    </w:p>
    <w:p w14:paraId="740EF8B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A2E0D32">
      <w:pPr>
        <w:spacing w:after="40"/>
        <w:jc w:val="center"/>
        <w:rPr>
          <w:rFonts w:ascii="Times New Roman" w:hAnsi="Times New Roman" w:cs="Times New Roman"/>
          <w:sz w:val="28"/>
          <w:szCs w:val="28"/>
        </w:rPr>
      </w:pPr>
    </w:p>
    <w:p w14:paraId="4FB766F1">
      <w:pPr>
        <w:spacing w:after="40"/>
        <w:jc w:val="center"/>
        <w:rPr>
          <w:rFonts w:ascii="Times New Roman" w:hAnsi="Times New Roman" w:cs="Times New Roman"/>
          <w:sz w:val="28"/>
          <w:szCs w:val="28"/>
        </w:rPr>
      </w:pPr>
    </w:p>
    <w:p w14:paraId="54118C34">
      <w:pPr>
        <w:spacing w:after="40"/>
        <w:jc w:val="center"/>
        <w:rPr>
          <w:rFonts w:ascii="Times New Roman" w:hAnsi="Times New Roman" w:cs="Times New Roman"/>
          <w:sz w:val="28"/>
          <w:szCs w:val="28"/>
        </w:rPr>
      </w:pPr>
    </w:p>
    <w:p w14:paraId="1A7B4791">
      <w:pPr>
        <w:spacing w:after="40"/>
        <w:jc w:val="center"/>
        <w:rPr>
          <w:rFonts w:ascii="Times New Roman" w:hAnsi="Times New Roman" w:cs="Times New Roman"/>
          <w:sz w:val="28"/>
          <w:szCs w:val="28"/>
        </w:rPr>
      </w:pPr>
    </w:p>
    <w:p w14:paraId="060C0F95">
      <w:pPr>
        <w:spacing w:after="40"/>
        <w:jc w:val="center"/>
        <w:rPr>
          <w:rFonts w:ascii="Times New Roman" w:hAnsi="Times New Roman" w:cs="Times New Roman"/>
          <w:sz w:val="28"/>
          <w:szCs w:val="28"/>
        </w:rPr>
      </w:pPr>
    </w:p>
    <w:p w14:paraId="16D60580">
      <w:pPr>
        <w:spacing w:after="40"/>
        <w:jc w:val="center"/>
        <w:rPr>
          <w:rFonts w:ascii="Times New Roman" w:hAnsi="Times New Roman" w:cs="Times New Roman"/>
          <w:sz w:val="28"/>
          <w:szCs w:val="28"/>
        </w:rPr>
      </w:pPr>
    </w:p>
    <w:p w14:paraId="1934BD24">
      <w:pPr>
        <w:spacing w:after="40"/>
        <w:jc w:val="center"/>
        <w:rPr>
          <w:rFonts w:ascii="Times New Roman" w:hAnsi="Times New Roman" w:cs="Times New Roman"/>
          <w:sz w:val="28"/>
          <w:szCs w:val="28"/>
        </w:rPr>
      </w:pPr>
    </w:p>
    <w:p w14:paraId="0BF383FC">
      <w:pPr>
        <w:spacing w:after="40"/>
        <w:jc w:val="center"/>
        <w:rPr>
          <w:rFonts w:ascii="Times New Roman" w:hAnsi="Times New Roman" w:cs="Times New Roman"/>
          <w:sz w:val="28"/>
          <w:szCs w:val="28"/>
        </w:rPr>
      </w:pPr>
    </w:p>
    <w:p w14:paraId="0C37D07D">
      <w:pPr>
        <w:spacing w:after="40"/>
        <w:jc w:val="center"/>
        <w:rPr>
          <w:rFonts w:ascii="Times New Roman" w:hAnsi="Times New Roman" w:cs="Times New Roman"/>
          <w:sz w:val="28"/>
          <w:szCs w:val="28"/>
        </w:rPr>
      </w:pPr>
    </w:p>
    <w:p w14:paraId="34B96992">
      <w:pPr>
        <w:spacing w:after="40"/>
        <w:jc w:val="center"/>
        <w:rPr>
          <w:rFonts w:ascii="Times New Roman" w:hAnsi="Times New Roman" w:cs="Times New Roman"/>
          <w:sz w:val="28"/>
          <w:szCs w:val="28"/>
        </w:rPr>
      </w:pPr>
    </w:p>
    <w:p w14:paraId="5F3FE771">
      <w:pPr>
        <w:spacing w:after="40"/>
        <w:jc w:val="center"/>
        <w:rPr>
          <w:rFonts w:ascii="Times New Roman" w:hAnsi="Times New Roman" w:cs="Times New Roman"/>
          <w:sz w:val="28"/>
          <w:szCs w:val="28"/>
        </w:rPr>
      </w:pPr>
    </w:p>
    <w:p w14:paraId="53107D57">
      <w:pPr>
        <w:spacing w:after="40"/>
        <w:jc w:val="center"/>
        <w:rPr>
          <w:rFonts w:ascii="Times New Roman" w:hAnsi="Times New Roman" w:cs="Times New Roman"/>
          <w:sz w:val="28"/>
          <w:szCs w:val="28"/>
        </w:rPr>
      </w:pPr>
    </w:p>
    <w:p w14:paraId="2DDDE896">
      <w:pPr>
        <w:spacing w:after="40"/>
        <w:jc w:val="center"/>
        <w:rPr>
          <w:rFonts w:ascii="Times New Roman" w:hAnsi="Times New Roman" w:cs="Times New Roman"/>
          <w:sz w:val="28"/>
          <w:szCs w:val="28"/>
        </w:rPr>
      </w:pPr>
    </w:p>
    <w:p w14:paraId="2BFD346A">
      <w:pPr>
        <w:spacing w:after="40"/>
        <w:jc w:val="center"/>
        <w:rPr>
          <w:rFonts w:ascii="Times New Roman" w:hAnsi="Times New Roman" w:cs="Times New Roman"/>
          <w:sz w:val="28"/>
          <w:szCs w:val="28"/>
        </w:rPr>
      </w:pPr>
    </w:p>
    <w:p w14:paraId="2F8B60B6">
      <w:pPr>
        <w:spacing w:after="40"/>
        <w:jc w:val="center"/>
        <w:rPr>
          <w:rFonts w:ascii="Times New Roman" w:hAnsi="Times New Roman" w:cs="Times New Roman"/>
          <w:sz w:val="28"/>
          <w:szCs w:val="28"/>
        </w:rPr>
      </w:pPr>
    </w:p>
    <w:p w14:paraId="66D19D4D">
      <w:pPr>
        <w:spacing w:after="40"/>
        <w:jc w:val="center"/>
        <w:rPr>
          <w:rFonts w:ascii="Times New Roman" w:hAnsi="Times New Roman" w:cs="Times New Roman"/>
          <w:sz w:val="28"/>
          <w:szCs w:val="28"/>
        </w:rPr>
      </w:pPr>
    </w:p>
    <w:p w14:paraId="7C119EA1">
      <w:pPr>
        <w:spacing w:after="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Составитель: Методист МКУ «РЦО» Астапова А.В.</w:t>
      </w:r>
    </w:p>
    <w:p w14:paraId="6920CF80">
      <w:pPr>
        <w:jc w:val="both"/>
      </w:pPr>
    </w:p>
    <w:p w14:paraId="4B586CB2">
      <w:pPr>
        <w:jc w:val="center"/>
      </w:pPr>
    </w:p>
    <w:p w14:paraId="159CCA27">
      <w:pPr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2026/2027 учебный год</w:t>
      </w:r>
    </w:p>
    <w:p w14:paraId="621B22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Методическая тема ММО: </w:t>
      </w:r>
      <w:r>
        <w:rPr>
          <w:rFonts w:ascii="Times New Roman" w:hAnsi="Times New Roman" w:cs="Times New Roman"/>
          <w:sz w:val="28"/>
          <w:szCs w:val="28"/>
        </w:rPr>
        <w:t>Совершенствование профессиональной компетентности узких специалистов в условиях реализации ФГОС и ФАОП для обучающихся с ОВЗ»</w:t>
      </w:r>
    </w:p>
    <w:p w14:paraId="13B98513">
      <w:pPr>
        <w:ind w:firstLine="709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Повышение качества коррекционно-развивающей работы через методическое сопровождение узких специалистов, обмен опытом и внедрение эффективных практик.</w:t>
      </w:r>
    </w:p>
    <w:p w14:paraId="4FFE43EE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</w:p>
    <w:p w14:paraId="18AC2298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Задачи: </w:t>
      </w:r>
    </w:p>
    <w:p w14:paraId="69DE3447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- обеспечить методическое сопровождение деятельности узких специалистов:</w:t>
      </w:r>
    </w:p>
    <w:p w14:paraId="56BFBE2C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- содействовать освоению новых технологий и методов коррекционной работы:</w:t>
      </w:r>
    </w:p>
    <w:p w14:paraId="421DC773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- обобщать и распространять успешный педагогический опыт;</w:t>
      </w:r>
    </w:p>
    <w:p w14:paraId="442B9651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- содействовать повышению квалификации и аттестации специалистов.</w:t>
      </w:r>
    </w:p>
    <w:p w14:paraId="1066755C">
      <w:pPr>
        <w:spacing w:after="200" w:line="276" w:lineRule="auto"/>
        <w:rPr>
          <w:rFonts w:ascii="Times New Roman" w:hAnsi="Times New Roman" w:eastAsia="Times New Roman" w:cs="Times New Roman"/>
          <w:color w:val="C00000"/>
          <w:sz w:val="28"/>
          <w:szCs w:val="28"/>
          <w:lang w:eastAsia="ru-RU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95"/>
        <w:gridCol w:w="4803"/>
        <w:gridCol w:w="1843"/>
        <w:gridCol w:w="2637"/>
      </w:tblGrid>
      <w:tr w14:paraId="7E8E3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BC81288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E6DD1B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деятельности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EBF13B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18664E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14:paraId="10193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1C64478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 Организационно-методическая работа</w:t>
            </w:r>
          </w:p>
        </w:tc>
      </w:tr>
      <w:tr w14:paraId="478F8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AF56928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C1E7DB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плана работы ММО на 2026-2027 учебный год. Формирование банка данных о специалистах ММО (образование, стаж, категория).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921CDB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Сентябрь-октябрь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9AEA4D5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ММО</w:t>
            </w:r>
          </w:p>
        </w:tc>
      </w:tr>
      <w:tr w14:paraId="7ACD0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0B2743C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B4EB9B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заседаний ММО (3-4 раза в год). Оформление протоколов.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4DA39B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8892642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ММО, секретарь</w:t>
            </w:r>
          </w:p>
        </w:tc>
      </w:tr>
      <w:tr w14:paraId="5403E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23CAB69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935F28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нормативных документов: ФГОС НОО ОВЗ, ФАОП, профессиональные стандарты.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A950F8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69E242E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ММО</w:t>
            </w:r>
          </w:p>
        </w:tc>
      </w:tr>
      <w:tr w14:paraId="10DBD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226C987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 Методические заседания</w:t>
            </w:r>
          </w:p>
        </w:tc>
      </w:tr>
      <w:tr w14:paraId="2C363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9B5949D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800F7E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№ 1 (октябрь)</w:t>
            </w:r>
          </w:p>
          <w:p w14:paraId="31D625AC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Тема: «Приоритетные направления работы ММО на 2026-2027 учебный год». Нормативно-правовое обеспечение коррекционного образования». </w:t>
            </w:r>
          </w:p>
          <w:p w14:paraId="5F4ACE4F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Вопросы: </w:t>
            </w:r>
          </w:p>
          <w:p w14:paraId="5F66D549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Утверждение плана. </w:t>
            </w:r>
          </w:p>
          <w:p w14:paraId="3EC75342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Обзор нормативных документов. </w:t>
            </w:r>
          </w:p>
          <w:p w14:paraId="15F3F3C9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Выбор секретаря.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0CABDE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1580937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ММО</w:t>
            </w:r>
          </w:p>
        </w:tc>
      </w:tr>
      <w:tr w14:paraId="008E7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58EB952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2F4CD7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№ 2 (декабрь-январь). </w:t>
            </w:r>
          </w:p>
          <w:p w14:paraId="0B47FF20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Тема: «Эффективные практики коррекционно-развивающей работы с детьми с ОВЗ». </w:t>
            </w:r>
          </w:p>
          <w:p w14:paraId="3A3438B9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Вопросы: </w:t>
            </w:r>
          </w:p>
          <w:p w14:paraId="09E4E336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Обмен опытом. </w:t>
            </w:r>
          </w:p>
          <w:p w14:paraId="2D651E03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Мастер-класс. </w:t>
            </w:r>
          </w:p>
          <w:p w14:paraId="2AFDE9E9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Анализ промежуточных результатов.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519DF1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Декабрь-январь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A641E11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ММО, члены ММО</w:t>
            </w:r>
          </w:p>
        </w:tc>
      </w:tr>
      <w:tr w14:paraId="4CBC0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E924ADA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AA28AB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№ 3 (март)</w:t>
            </w:r>
          </w:p>
          <w:p w14:paraId="3AA11D2C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Тема: «Мониторинг образовательных результатов и динамики развития обучающихся с ОВЗ».</w:t>
            </w:r>
          </w:p>
          <w:p w14:paraId="25107B2F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Вопросы: </w:t>
            </w:r>
          </w:p>
          <w:p w14:paraId="5476F59E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Диагностика. </w:t>
            </w:r>
          </w:p>
          <w:p w14:paraId="0D09A22B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Корректировка программ. </w:t>
            </w:r>
          </w:p>
          <w:p w14:paraId="7C9EAE6B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Подготовка к ПМПК.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D0BFC8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9E72D47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ММО, члены ММО</w:t>
            </w:r>
          </w:p>
        </w:tc>
      </w:tr>
      <w:tr w14:paraId="28FB2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F248479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1ED2C6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№ 4 (май)</w:t>
            </w:r>
          </w:p>
          <w:p w14:paraId="1F529818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Тема: «Итоги работы ММО за 2026-2027 учебный год. </w:t>
            </w:r>
          </w:p>
          <w:p w14:paraId="73E2136F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Планирование на следующий год». Вопросы: </w:t>
            </w:r>
          </w:p>
          <w:p w14:paraId="7BC86D57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Анализ работы. </w:t>
            </w:r>
          </w:p>
          <w:p w14:paraId="00EFED3C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Отчёты специалистов. </w:t>
            </w:r>
          </w:p>
          <w:p w14:paraId="1CBB47AE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Проект плана на 2027-2028.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127254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188B1AD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ММО</w:t>
            </w:r>
          </w:p>
        </w:tc>
      </w:tr>
      <w:tr w14:paraId="611C2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A21BADC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 Работа с педагогами</w:t>
            </w:r>
          </w:p>
        </w:tc>
      </w:tr>
      <w:tr w14:paraId="1CF46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190AD1E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76B742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Консультационная помощь специалистам по вопросам разработки рабочих программ, АООП, индивидуальных маршрутов.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E993C0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2809600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ММО</w:t>
            </w:r>
          </w:p>
        </w:tc>
      </w:tr>
      <w:tr w14:paraId="0F33B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A71AF2A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91C688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взаимопосещений занятий, открытых мероприятий.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8F3E8D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2FEDAEB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ММО, члены ММО</w:t>
            </w:r>
          </w:p>
        </w:tc>
      </w:tr>
      <w:tr w14:paraId="14DBF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ED5322D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EC58DA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Содействие в подготовке к аттестации.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4E4B10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CE8D4EF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ММО</w:t>
            </w:r>
          </w:p>
        </w:tc>
      </w:tr>
      <w:tr w14:paraId="6EF0F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CBCA342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 Аналитическая и отчётная деятельность</w:t>
            </w:r>
          </w:p>
        </w:tc>
      </w:tr>
      <w:tr w14:paraId="5E090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16F2DE4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249CD7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работы ММО за 2026-2027 учебный год. Подготовка итогового отчёта.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DDCB8F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Май-июнь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00E42B8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ММО</w:t>
            </w:r>
          </w:p>
        </w:tc>
      </w:tr>
      <w:tr w14:paraId="76E10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FF6552B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74B8E4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Ведение документации ММО: протоколы, банк данных, аналитические справки.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B65929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A3A9AFA">
            <w:pPr>
              <w:tabs>
                <w:tab w:val="center" w:pos="4819"/>
                <w:tab w:val="left" w:pos="7467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ММО, сек</w:t>
            </w:r>
          </w:p>
        </w:tc>
      </w:tr>
    </w:tbl>
    <w:p w14:paraId="5E1D5C7C">
      <w:pPr>
        <w:tabs>
          <w:tab w:val="center" w:pos="4819"/>
          <w:tab w:val="left" w:pos="7467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1134" w:bottom="1134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0A5"/>
    <w:rsid w:val="000476B2"/>
    <w:rsid w:val="000A6F8A"/>
    <w:rsid w:val="00121661"/>
    <w:rsid w:val="001945F7"/>
    <w:rsid w:val="001E50EA"/>
    <w:rsid w:val="002523C4"/>
    <w:rsid w:val="00265308"/>
    <w:rsid w:val="0036611C"/>
    <w:rsid w:val="00376D9A"/>
    <w:rsid w:val="003D4E77"/>
    <w:rsid w:val="00433F2A"/>
    <w:rsid w:val="004E2DAB"/>
    <w:rsid w:val="00540374"/>
    <w:rsid w:val="00571761"/>
    <w:rsid w:val="00587150"/>
    <w:rsid w:val="005903E3"/>
    <w:rsid w:val="005D50A5"/>
    <w:rsid w:val="0069518B"/>
    <w:rsid w:val="007B22BD"/>
    <w:rsid w:val="008665CC"/>
    <w:rsid w:val="00880FA3"/>
    <w:rsid w:val="008C1E0B"/>
    <w:rsid w:val="009A0BBE"/>
    <w:rsid w:val="00A01218"/>
    <w:rsid w:val="00A3463F"/>
    <w:rsid w:val="00A51C03"/>
    <w:rsid w:val="00A836CF"/>
    <w:rsid w:val="00B01B62"/>
    <w:rsid w:val="00B044CE"/>
    <w:rsid w:val="00BD68C4"/>
    <w:rsid w:val="00BE4705"/>
    <w:rsid w:val="00C11040"/>
    <w:rsid w:val="00D547B8"/>
    <w:rsid w:val="00E466C7"/>
    <w:rsid w:val="00EA54C0"/>
    <w:rsid w:val="00F52CEF"/>
    <w:rsid w:val="00FD49DD"/>
    <w:rsid w:val="3030139E"/>
    <w:rsid w:val="37A7337A"/>
    <w:rsid w:val="3812084B"/>
    <w:rsid w:val="4AFF615C"/>
    <w:rsid w:val="4CB66CF6"/>
    <w:rsid w:val="51466018"/>
    <w:rsid w:val="6441487F"/>
    <w:rsid w:val="7B22726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paragraph" w:styleId="7">
    <w:name w:val="List Paragraph"/>
    <w:basedOn w:val="1"/>
    <w:link w:val="8"/>
    <w:qFormat/>
    <w:uiPriority w:val="1"/>
    <w:pPr>
      <w:spacing w:before="100" w:beforeAutospacing="1" w:after="100" w:afterAutospacing="1" w:line="240" w:lineRule="auto"/>
      <w:ind w:left="720" w:firstLine="709"/>
      <w:contextualSpacing/>
      <w:jc w:val="both"/>
    </w:pPr>
  </w:style>
  <w:style w:type="character" w:customStyle="1" w:styleId="8">
    <w:name w:val="Абзац списка Знак"/>
    <w:link w:val="7"/>
    <w:qFormat/>
    <w:locked/>
    <w:uiPriority w:val="1"/>
  </w:style>
  <w:style w:type="paragraph" w:styleId="9">
    <w:name w:val="No Spacing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FF208-983A-4DEE-91E2-7011F99876A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4</Pages>
  <Words>376</Words>
  <Characters>2662</Characters>
  <Lines>21</Lines>
  <Paragraphs>6</Paragraphs>
  <TotalTime>18</TotalTime>
  <ScaleCrop>false</ScaleCrop>
  <LinksUpToDate>false</LinksUpToDate>
  <CharactersWithSpaces>2965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2026-09-16T14:22:00Z</dcterms:created>
  <dc:creator>Пользователь</dc:creator>
  <cp:lastModifiedBy>WPS_1777515019</cp:lastModifiedBy>
  <cp:lastPrinted>2026-09-17T04:25:00Z</cp:lastPrinted>
  <dcterms:modified xsi:type="dcterms:W3CDTF">2026-10-01T07:17:18Z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eyJoZGlkIjoiOTQ4NzVkMjNjNDA0NjU0ZDhhNWNhNTNkNmZjYzdjODQiLCJ1c2VySWQiOiI4MjQ2MzQ5MDkzMjEifQ==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432E3690B3BF4F3EB66EC5B502B4ADFB_13</vt:lpwstr>
  </property>
</Properties>
</file>